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homiletics-analysis-exodus-33"/>
    <w:p>
      <w:pPr>
        <w:pStyle w:val="Heading1"/>
      </w:pPr>
      <w:r>
        <w:t xml:space="preserve">Homiletics Analysis: Exodus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33 is a pivotal chapter positioned immediately after the catastrophe of the golden calf (Exodus 32) and before the covenant renewal and second tablets (Exodus 34). The chapter moves through four distinct encounters between Moses and the LORD. First, God commands Israel to depart for Canaan but announces that He Himself will not go with them, lest His holiness consume them along the way — an announcement that produces communal mourning and stripping of ornaments (vv. 1–6). Second, the narrator describes Moses’ established practice of meeting with God at the tent of meeting outside the camp, a practice attended by the pillar of cloud and marked by the people’s reverent posture from a distance (vv. 7–11). Third, Moses intercedes boldly and persistently: he presses God on the question of whether He will go with the people, arguing that God’s presence is the only thing that distinguishes Israel from all other nations — and God relents, granting Moses’ request (vv. 12–17). Fourth, Moses makes a further, audacious request: to see God’s glory. God responds by announcing that He will cause all His goodness to pass before Moses, that He will proclaim His name, and that He will be gracious and show mercy to whom He will. But Moses may not see God’s face and live — only His back, as He passes by (vv. 18–23).</w:t>
      </w:r>
    </w:p>
    <w:p>
      <w:pPr>
        <w:pStyle w:val="BodyText"/>
      </w:pPr>
      <w:r>
        <w:rPr>
          <w:b/>
          <w:bCs/>
        </w:rPr>
        <w:t xml:space="preserve">This Text — Intent:</w:t>
      </w:r>
    </w:p>
    <w:p>
      <w:pPr>
        <w:pStyle w:val="BodyText"/>
      </w:pPr>
      <w:r>
        <w:t xml:space="preserve">God is pressing Israel — and the reader — into a reckoning with the singular, irreplaceable value of His own presence. The passage is not primarily about Moses’ intercessory technique or Israel’s disobedience, though both are present. It is about what God’s presence means, what it costs to lose it, and what it takes to recover it. God withdraws the offer of His direct presence to expose how devastating that loss would be, and Moses’ intercession models the only appropriate response: desperate, theologically grounded insistence that God’s presence with His people is the non-negotiable center of everything. The final section — Moses’ request to see God’s glory and God’s gracious partial self-disclosure — reveals the ultimate horizon toward which all of this strains: the yearning to see and know God fully, a yearning that will not be fully answered until the new creation. God intends through this passage to produce in the reader a deep, felt recalibration of what truly matters — not the land, not the blessing, not the promised inheritance, but God Himself. His presence is the inheritance.</w:t>
      </w:r>
    </w:p>
    <w:p>
      <w:r>
        <w:pict>
          <v:rect style="width:0;height:1.5pt" o:hralign="center" o:hrstd="t" o:hr="t"/>
        </w:pict>
      </w:r>
    </w:p>
    <w:p>
      <w:pPr>
        <w:pStyle w:val="FirstParagraph"/>
      </w:pPr>
      <w:r>
        <w:rPr>
          <w:b/>
          <w:bCs/>
        </w:rPr>
        <w:t xml:space="preserve">Subject Sentence:</w:t>
      </w:r>
      <w:r>
        <w:t xml:space="preserve"> </w:t>
      </w:r>
      <w:r>
        <w:t xml:space="preserve">God’s presence with His people is the irreplaceable center of everything — the land is nothing without Him.</w:t>
      </w:r>
    </w:p>
    <w:p>
      <w:r>
        <w:pict>
          <v:rect style="width:0;height:1.5pt" o:hralign="center" o:hrstd="t" o:hr="t"/>
        </w:pict>
      </w:r>
    </w:p>
    <w:p>
      <w:pPr>
        <w:pStyle w:val="FirstParagraph"/>
      </w:pPr>
      <w:r>
        <w:rPr>
          <w:b/>
          <w:bCs/>
        </w:rPr>
        <w:t xml:space="preserve">Primary Claim:</w:t>
      </w:r>
      <w:r>
        <w:t xml:space="preserve"> </w:t>
      </w:r>
      <w:r>
        <w:t xml:space="preserve">God is pressing Moses, Israel, and every reader to a reckoning: His presence is not one blessing among many but the only blessing that makes all others meaningful — and He will be found by those who seek Him with undivided desperation.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God’s Threat to Withdraw (vv. 1–3):</w:t>
      </w:r>
      <w:r>
        <w:t xml:space="preserve"> </w:t>
      </w:r>
      <w:r>
        <w:t xml:space="preserve">A significant interpretive question is whether God’s announcement that He will not go with Israel represents a genuine divine intention or a rhetorical/covenantal warning designed to provoke the correct response. Some traditions read this as a conditional threat functioning like a divine test — God never truly intended to abandon Israel but used the announcement to create the crisis that Moses’ intercession would resolve. The Reformed reading resists this flattening. The announcement is genuine and the mourning it produces is genuine; the story does not work theologically if God is merely performing. What changes is not God’s prior secret intention but the actual covenantal situation — Moses’ intercession changes things, not because it overcomes God’s reluctance, but because God has built intercessory mediation into the structure of the covenant. This is consistent with the Reformed understanding of prayer as a genuine secondary cause within God’s sovereign governance. The threat is real; the intercession is real; the relenting is real — none of which threatens divine sovereignty.</w:t>
      </w:r>
    </w:p>
    <w:p>
      <w:pPr>
        <w:pStyle w:val="BodyText"/>
      </w:pPr>
      <w:r>
        <w:rPr>
          <w:b/>
          <w:bCs/>
        </w:rPr>
        <w:t xml:space="preserve">Moses’ Unique Standing and Its Implications:</w:t>
      </w:r>
      <w:r>
        <w:t xml:space="preserve"> </w:t>
      </w:r>
      <w:r>
        <w:t xml:space="preserve">Some interpreters, particularly within Pentecostal and charismatic traditions, read Moses’ special access to God in this chapter as a model for a certain class of believers who achieve unusual intimacy with God through spiritual disciplines, obedience, or anointing. The text itself (v. 11:</w:t>
      </w:r>
      <w:r>
        <w:t xml:space="preserve"> </w:t>
      </w:r>
      <w:r>
        <w:t xml:space="preserve">“the LORD used to speak to Moses face to face, as a man speaks to his friend”</w:t>
      </w:r>
      <w:r>
        <w:t xml:space="preserve">) does establish Moses’ uniqueness. The Reformed reading acknowledges this uniqueness while insisting that what Moses models here is not a spiritual elite but the mediatorial office that Christ will fulfill perfectly and completely. Moses’ unique access points forward to the one Mediator through whom all believers have unimpeded access to God (Hebrews 4:14–16). The correct applicational move is not</w:t>
      </w:r>
      <w:r>
        <w:t xml:space="preserve"> </w:t>
      </w:r>
      <w:r>
        <w:t xml:space="preserve">“become more like Moses so you can access God like Moses”</w:t>
      </w:r>
      <w:r>
        <w:t xml:space="preserve"> </w:t>
      </w:r>
      <w:r>
        <w:t xml:space="preserve">but</w:t>
      </w:r>
      <w:r>
        <w:t xml:space="preserve"> </w:t>
      </w:r>
      <w:r>
        <w:t xml:space="preserve">“what Moses could only model partially, Christ provides fully and freely to all who are in Him.”</w:t>
      </w:r>
    </w:p>
    <w:p>
      <w:pPr>
        <w:pStyle w:val="BodyText"/>
      </w:pPr>
      <w:r>
        <w:rPr>
          <w:b/>
          <w:bCs/>
        </w:rPr>
        <w:t xml:space="preserve">“I Will Be Gracious to Whom I Will Be Gracious”</w:t>
      </w:r>
      <w:r>
        <w:rPr>
          <w:b/>
          <w:bCs/>
        </w:rPr>
        <w:t xml:space="preserve"> </w:t>
      </w:r>
      <w:r>
        <w:rPr>
          <w:b/>
          <w:bCs/>
        </w:rPr>
        <w:t xml:space="preserve">(v. 19):</w:t>
      </w:r>
      <w:r>
        <w:t xml:space="preserve"> </w:t>
      </w:r>
      <w:r>
        <w:t xml:space="preserve">This statement, which Paul quotes directly in Romans 9:15 in the context of his argument for unconditional election, is one of the most theologically loaded lines in the Pentateuch. Arminian and Wesleyan interpreters frequently argue that the statement refers to the freedom of God’s mercy in a general sense — that God’s gracious response cannot be earned or manipulated — without necessarily entailing unconditional individual election. The Reformed reading, following Paul’s own use of the text, is that the statement asserts the absolute sovereignty of divine mercy: God’s grace is not distributed according to any criterion external to His own will. The context supports this: Moses did not earn this response; Israel had just catastrophically forfeited any claim to it. God’s decision to be gracious is grounded entirely in His own character and will. Paul’s use of this exact verse in Romans 9 is not a hermeneutical imposition — it is the normative reading that the canonical context requires. The Wesleyan reading should be acknowledged as capturing a real aspect of the text (grace cannot be manipulated or merited) while being qualified at the point where it stops short of what the text actually claims.</w:t>
      </w:r>
    </w:p>
    <w:p>
      <w:pPr>
        <w:pStyle w:val="BodyText"/>
      </w:pPr>
      <w:r>
        <w:rPr>
          <w:b/>
          <w:bCs/>
        </w:rPr>
        <w:t xml:space="preserve">The Request to See God’s Glory (vv. 18–23):</w:t>
      </w:r>
      <w:r>
        <w:t xml:space="preserve"> </w:t>
      </w:r>
      <w:r>
        <w:t xml:space="preserve">Some interpreters treat Moses’ request as presumptuous — an overreach that God gently corrects. The text does not support this reading. God does not rebuke Moses for asking; He grants a qualified form of the request with a remarkable tenderness (</w:t>
      </w:r>
      <w:r>
        <w:t xml:space="preserve">“I will put you in the cleft of the rock and cover you with my hand”</w:t>
      </w:r>
      <w:r>
        <w:t xml:space="preserve">). The request is audacious but not presumptuous — it flows from genuine love for God and desire to know Him more fully. The Reformed reading is that Moses’ request expresses the deepest legitimate longing of the redeemed heart: to see God as He is. The limitation God imposes (</w:t>
      </w:r>
      <w:r>
        <w:t xml:space="preserve">“you cannot see my face, for man shall not see me and live”</w:t>
      </w:r>
      <w:r>
        <w:t xml:space="preserve">) is not a refusal but a safeguard — grace restraining what love requests until the time when it can be safely and fully granted. The eschatological horizon here is real and should not be domesticated.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32:1–35</w:t>
      </w:r>
      <w:r>
        <w:t xml:space="preserve"> </w:t>
      </w:r>
      <w:r>
        <w:t xml:space="preserve">— The golden calf apostasy that immediately precedes this chapter establishes the depth of Israel’s guilt and the justice of God’s announced withdrawal; the contrast between Israel’s unfaithfulness and Moses’ intercession sharpens the chapter’s claim.</w:t>
      </w:r>
    </w:p>
    <w:p>
      <w:pPr>
        <w:numPr>
          <w:ilvl w:val="0"/>
          <w:numId w:val="1001"/>
        </w:numPr>
      </w:pPr>
      <w:r>
        <w:rPr>
          <w:b/>
          <w:bCs/>
        </w:rPr>
        <w:t xml:space="preserve">Romans 9:14–16</w:t>
      </w:r>
      <w:r>
        <w:t xml:space="preserve"> </w:t>
      </w:r>
      <w:r>
        <w:t xml:space="preserve">— Paul quotes Exodus 33:19 directly as the scriptural grounding for unconditional election; this canonical use confirms the Reformed reading and establishes this verse as a foundation stone of the doctrine of sovereign grace.</w:t>
      </w:r>
    </w:p>
    <w:p>
      <w:pPr>
        <w:numPr>
          <w:ilvl w:val="0"/>
          <w:numId w:val="1001"/>
        </w:numPr>
      </w:pPr>
      <w:r>
        <w:rPr>
          <w:b/>
          <w:bCs/>
        </w:rPr>
        <w:t xml:space="preserve">Hebrews 3:1–6</w:t>
      </w:r>
      <w:r>
        <w:t xml:space="preserve"> </w:t>
      </w:r>
      <w:r>
        <w:t xml:space="preserve">— Moses is presented as faithful in all God’s house, but as a servant; Christ is faithful as the Son over God’s house — the mediatorial function that Exodus 33 establishes in Moses reaches its fulfillment and surpassing in Christ, who opens the way into the very presence of God.</w:t>
      </w:r>
    </w:p>
    <w:p>
      <w:pPr>
        <w:numPr>
          <w:ilvl w:val="0"/>
          <w:numId w:val="1001"/>
        </w:numPr>
      </w:pPr>
      <w:r>
        <w:rPr>
          <w:b/>
          <w:bCs/>
        </w:rPr>
        <w:t xml:space="preserve">John 1:14–18</w:t>
      </w:r>
      <w:r>
        <w:t xml:space="preserve"> </w:t>
      </w:r>
      <w:r>
        <w:t xml:space="preserve">—</w:t>
      </w:r>
      <w:r>
        <w:t xml:space="preserve"> </w:t>
      </w:r>
      <w:r>
        <w:t xml:space="preserve">“No one has ever seen God; the only God, who is at the Father’s side, he has made him known”</w:t>
      </w:r>
      <w:r>
        <w:t xml:space="preserve"> </w:t>
      </w:r>
      <w:r>
        <w:t xml:space="preserve">— John’s prologue consciously echoes the language of Exodus 33–34 (glory, grace, truth, face); what Moses could not receive, the incarnate Word provides; the vision Moses could not survive, believers will one day fully enjoy in Christ.</w:t>
      </w:r>
    </w:p>
    <w:p>
      <w:pPr>
        <w:numPr>
          <w:ilvl w:val="0"/>
          <w:numId w:val="1001"/>
        </w:numPr>
      </w:pPr>
      <w:r>
        <w:rPr>
          <w:b/>
          <w:bCs/>
        </w:rPr>
        <w:t xml:space="preserve">Revelation 21:3, 22:4</w:t>
      </w:r>
      <w:r>
        <w:t xml:space="preserve"> </w:t>
      </w:r>
      <w:r>
        <w:t xml:space="preserve">— The new creation’s defining reality is</w:t>
      </w:r>
      <w:r>
        <w:t xml:space="preserve"> </w:t>
      </w:r>
      <w:r>
        <w:t xml:space="preserve">“the dwelling place of God is with man”</w:t>
      </w:r>
      <w:r>
        <w:t xml:space="preserve"> </w:t>
      </w:r>
      <w:r>
        <w:t xml:space="preserve">and</w:t>
      </w:r>
      <w:r>
        <w:t xml:space="preserve"> </w:t>
      </w:r>
      <w:r>
        <w:t xml:space="preserve">“they will see his face”</w:t>
      </w:r>
      <w:r>
        <w:t xml:space="preserve"> </w:t>
      </w:r>
      <w:r>
        <w:t xml:space="preserve">— what Moses ached for and could only glimpse from behind, the redeemed will receive in full; Exodus 33 sets a trajectory that only the consummation resolves.</w:t>
      </w:r>
    </w:p>
    <w:p>
      <w:r>
        <w:pict>
          <v:rect style="width:0;height:1.5pt" o:hralign="center" o:hrstd="t" o:hr="t"/>
        </w:pict>
      </w:r>
    </w:p>
    <w:p>
      <w:pPr>
        <w:pStyle w:val="FirstParagraph"/>
      </w:pPr>
      <w:r>
        <w:rPr>
          <w:b/>
          <w:bCs/>
        </w:rPr>
        <w:t xml:space="preserve">Aim:</w:t>
      </w:r>
      <w:r>
        <w:t xml:space="preserve"> </w:t>
      </w:r>
      <w:r>
        <w:t xml:space="preserve">To press every reader into an honest reckoning with whether God’s presence — not His gifts, not His promises, not His blessings — is the thing they most desperately want, and to ground that desire in Moses’ intercession as both model and pointer to the one Mediator who secures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God commands departure for Canaan, renewing the land promise, but announces He will not go with Israel — His holiness would consume them</w:t>
            </w:r>
          </w:p>
        </w:tc>
        <w:tc>
          <w:tcPr/>
          <w:p>
            <w:pPr>
              <w:pStyle w:val="Compact"/>
            </w:pPr>
            <w:r>
              <w:t xml:space="preserve">The land promise is affirmed; the presence of God is conditionally withdrawn — a deliberate disjunction that forces the question: which matters more?</w:t>
            </w:r>
          </w:p>
        </w:tc>
      </w:tr>
      <w:tr>
        <w:tc>
          <w:tcPr/>
          <w:p>
            <w:pPr>
              <w:pStyle w:val="Compact"/>
            </w:pPr>
            <w:r>
              <w:t xml:space="preserve">4–6</w:t>
            </w:r>
          </w:p>
        </w:tc>
        <w:tc>
          <w:tcPr/>
          <w:p>
            <w:pPr>
              <w:pStyle w:val="Compact"/>
            </w:pPr>
            <w:r>
              <w:t xml:space="preserve">The people hear the</w:t>
            </w:r>
            <w:r>
              <w:t xml:space="preserve"> </w:t>
            </w:r>
            <w:r>
              <w:t xml:space="preserve">“disastrous word,”</w:t>
            </w:r>
            <w:r>
              <w:t xml:space="preserve"> </w:t>
            </w:r>
            <w:r>
              <w:t xml:space="preserve">mourn, strip their ornaments; God commands the ornaments removed at Horeb</w:t>
            </w:r>
          </w:p>
        </w:tc>
        <w:tc>
          <w:tcPr/>
          <w:p>
            <w:pPr>
              <w:pStyle w:val="Compact"/>
            </w:pPr>
            <w:r>
              <w:t xml:space="preserve">Corporate mourning is the appropriate response to the prospect of losing God’s presence; the stripping functions as a sign of penitential grief</w:t>
            </w:r>
          </w:p>
        </w:tc>
      </w:tr>
      <w:tr>
        <w:tc>
          <w:tcPr/>
          <w:p>
            <w:pPr>
              <w:pStyle w:val="Compact"/>
            </w:pPr>
            <w:r>
              <w:t xml:space="preserve">7–11</w:t>
            </w:r>
          </w:p>
        </w:tc>
        <w:tc>
          <w:tcPr/>
          <w:p>
            <w:pPr>
              <w:pStyle w:val="Compact"/>
            </w:pPr>
            <w:r>
              <w:t xml:space="preserve">Description of the tent of meeting practice: Moses’ regular access, the pillar of cloud, the people’s reverent watching from their tent doors</w:t>
            </w:r>
          </w:p>
        </w:tc>
        <w:tc>
          <w:tcPr/>
          <w:p>
            <w:pPr>
              <w:pStyle w:val="Compact"/>
            </w:pPr>
            <w:r>
              <w:t xml:space="preserve">Establishes the structural reality of mediated access; the people worship from a distance while Moses speaks</w:t>
            </w:r>
            <w:r>
              <w:t xml:space="preserve"> </w:t>
            </w:r>
            <w:r>
              <w:t xml:space="preserve">“face to face”</w:t>
            </w:r>
            <w:r>
              <w:t xml:space="preserve"> </w:t>
            </w:r>
            <w:r>
              <w:t xml:space="preserve">— mediatorial framework fully in view</w:t>
            </w:r>
          </w:p>
        </w:tc>
      </w:tr>
      <w:tr>
        <w:tc>
          <w:tcPr/>
          <w:p>
            <w:pPr>
              <w:pStyle w:val="Compact"/>
            </w:pPr>
            <w:r>
              <w:t xml:space="preserve">12–13</w:t>
            </w:r>
          </w:p>
        </w:tc>
        <w:tc>
          <w:tcPr/>
          <w:p>
            <w:pPr>
              <w:pStyle w:val="Compact"/>
            </w:pPr>
            <w:r>
              <w:t xml:space="preserve">Moses presses God:</w:t>
            </w:r>
            <w:r>
              <w:t xml:space="preserve"> </w:t>
            </w:r>
            <w:r>
              <w:t xml:space="preserve">“You have not let me know whom you will send with me”</w:t>
            </w:r>
            <w:r>
              <w:t xml:space="preserve"> </w:t>
            </w:r>
            <w:r>
              <w:t xml:space="preserve">— requests confirmation of God’s personal presence and argues from God’s expressed favor toward him</w:t>
            </w:r>
          </w:p>
        </w:tc>
        <w:tc>
          <w:tcPr/>
          <w:p>
            <w:pPr>
              <w:pStyle w:val="Compact"/>
            </w:pPr>
            <w:r>
              <w:t xml:space="preserve">The argument is theologically precise: Moses grounds his request in God’s own stated intention (</w:t>
            </w:r>
            <w:r>
              <w:t xml:space="preserve">“I know you by name, you have found favor”</w:t>
            </w:r>
            <w:r>
              <w:t xml:space="preserve">) — prayer grounded in God’s own word</w:t>
            </w:r>
          </w:p>
        </w:tc>
      </w:tr>
      <w:tr>
        <w:tc>
          <w:tcPr/>
          <w:p>
            <w:pPr>
              <w:pStyle w:val="Compact"/>
            </w:pPr>
            <w:r>
              <w:t xml:space="preserve">14</w:t>
            </w:r>
          </w:p>
        </w:tc>
        <w:tc>
          <w:tcPr/>
          <w:p>
            <w:pPr>
              <w:pStyle w:val="Compact"/>
            </w:pPr>
            <w:r>
              <w:t xml:space="preserve">God’s response:</w:t>
            </w:r>
            <w:r>
              <w:t xml:space="preserve"> </w:t>
            </w:r>
            <w:r>
              <w:t xml:space="preserve">“My presence will go with you, and I will give you rest”</w:t>
            </w:r>
          </w:p>
        </w:tc>
        <w:tc>
          <w:tcPr/>
          <w:p>
            <w:pPr>
              <w:pStyle w:val="Compact"/>
            </w:pPr>
            <w:r>
              <w:t xml:space="preserve">The pivot of the chapter — God grants the essential request; the word</w:t>
            </w:r>
            <w:r>
              <w:t xml:space="preserve"> </w:t>
            </w:r>
            <w:r>
              <w:t xml:space="preserve">“rest”</w:t>
            </w:r>
            <w:r>
              <w:t xml:space="preserve"> </w:t>
            </w:r>
            <w:r>
              <w:t xml:space="preserve">carries significant covenantal weight</w:t>
            </w:r>
          </w:p>
        </w:tc>
      </w:tr>
      <w:tr>
        <w:tc>
          <w:tcPr/>
          <w:p>
            <w:pPr>
              <w:pStyle w:val="Compact"/>
            </w:pPr>
            <w:r>
              <w:t xml:space="preserve">15–16</w:t>
            </w:r>
          </w:p>
        </w:tc>
        <w:tc>
          <w:tcPr/>
          <w:p>
            <w:pPr>
              <w:pStyle w:val="Compact"/>
            </w:pPr>
            <w:r>
              <w:t xml:space="preserve">Moses presses further: if God’s presence does not go, do not bring us up from here; God’s presence is what distinguishes Israel from all the peoples of the earth</w:t>
            </w:r>
          </w:p>
        </w:tc>
        <w:tc>
          <w:tcPr/>
          <w:p>
            <w:pPr>
              <w:pStyle w:val="Compact"/>
            </w:pPr>
            <w:r>
              <w:t xml:space="preserve">The logic is decisive: the land without God’s presence is worthless; presence is the defining marker of covenant relationship, not geography or blessing</w:t>
            </w:r>
          </w:p>
        </w:tc>
      </w:tr>
      <w:tr>
        <w:tc>
          <w:tcPr/>
          <w:p>
            <w:pPr>
              <w:pStyle w:val="Compact"/>
            </w:pPr>
            <w:r>
              <w:t xml:space="preserve">17</w:t>
            </w:r>
          </w:p>
        </w:tc>
        <w:tc>
          <w:tcPr/>
          <w:p>
            <w:pPr>
              <w:pStyle w:val="Compact"/>
            </w:pPr>
            <w:r>
              <w:t xml:space="preserve">God grants this request, grounding it again in Moses’ favor before Him and in knowing Moses by name</w:t>
            </w:r>
          </w:p>
        </w:tc>
        <w:tc>
          <w:tcPr/>
          <w:p>
            <w:pPr>
              <w:pStyle w:val="Compact"/>
            </w:pPr>
            <w:r>
              <w:t xml:space="preserve">Sovereign grace: the basis is entirely in God’s knowing and calling, not in Moses’ merit</w:t>
            </w:r>
          </w:p>
        </w:tc>
      </w:tr>
      <w:tr>
        <w:tc>
          <w:tcPr/>
          <w:p>
            <w:pPr>
              <w:pStyle w:val="Compact"/>
            </w:pPr>
            <w:r>
              <w:t xml:space="preserve">18</w:t>
            </w:r>
          </w:p>
        </w:tc>
        <w:tc>
          <w:tcPr/>
          <w:p>
            <w:pPr>
              <w:pStyle w:val="Compact"/>
            </w:pPr>
            <w:r>
              <w:t xml:space="preserve">Moses makes the further request:</w:t>
            </w:r>
            <w:r>
              <w:t xml:space="preserve"> </w:t>
            </w:r>
            <w:r>
              <w:t xml:space="preserve">“Please show me your glory”</w:t>
            </w:r>
          </w:p>
        </w:tc>
        <w:tc>
          <w:tcPr/>
          <w:p>
            <w:pPr>
              <w:pStyle w:val="Compact"/>
            </w:pPr>
            <w:r>
              <w:t xml:space="preserve">The deepest longing of the redeemed heart — to see God Himself, not merely His works or benefits</w:t>
            </w:r>
          </w:p>
        </w:tc>
      </w:tr>
      <w:tr>
        <w:tc>
          <w:tcPr/>
          <w:p>
            <w:pPr>
              <w:pStyle w:val="Compact"/>
            </w:pPr>
            <w:r>
              <w:t xml:space="preserve">19</w:t>
            </w:r>
          </w:p>
        </w:tc>
        <w:tc>
          <w:tcPr/>
          <w:p>
            <w:pPr>
              <w:pStyle w:val="Compact"/>
            </w:pPr>
            <w:r>
              <w:t xml:space="preserve">God responds: He will cause His goodness to pass before Moses; He will proclaim His name;</w:t>
            </w:r>
            <w:r>
              <w:t xml:space="preserve"> </w:t>
            </w:r>
            <w:r>
              <w:t xml:space="preserve">“I will be gracious to whom I will be gracious, and will show mercy on whom I will show mercy”</w:t>
            </w:r>
          </w:p>
        </w:tc>
        <w:tc>
          <w:tcPr/>
          <w:p>
            <w:pPr>
              <w:pStyle w:val="Compact"/>
            </w:pPr>
            <w:r>
              <w:t xml:space="preserve">The content of God’s glory is His goodness and the proclamation of His name — character, not merely power; the statement of sovereign mercy is foundational (cf. Romans 9:15)</w:t>
            </w:r>
          </w:p>
        </w:tc>
      </w:tr>
      <w:tr>
        <w:tc>
          <w:tcPr/>
          <w:p>
            <w:pPr>
              <w:pStyle w:val="Compact"/>
            </w:pPr>
            <w:r>
              <w:t xml:space="preserve">20–23</w:t>
            </w:r>
          </w:p>
        </w:tc>
        <w:tc>
          <w:tcPr/>
          <w:p>
            <w:pPr>
              <w:pStyle w:val="Compact"/>
            </w:pPr>
            <w:r>
              <w:t xml:space="preserve">God sets the conditions: Moses cannot see God’s face and live; God will shelter Moses in the cleft of the rock, cover him with His hand, and Moses will see God’s back as He passes</w:t>
            </w:r>
          </w:p>
        </w:tc>
        <w:tc>
          <w:tcPr/>
          <w:p>
            <w:pPr>
              <w:pStyle w:val="Compact"/>
            </w:pPr>
            <w:r>
              <w:t xml:space="preserve">Grace protecting what it cannot yet fully give; the</w:t>
            </w:r>
            <w:r>
              <w:t xml:space="preserve"> </w:t>
            </w:r>
            <w:r>
              <w:t xml:space="preserve">“cleft of the rock”</w:t>
            </w:r>
            <w:r>
              <w:t xml:space="preserve"> </w:t>
            </w:r>
            <w:r>
              <w:t xml:space="preserve">becomes a tender image of divine care in the moment of revelation; the eschatological remainder is real — full sight awaits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Withdrawal Announced — God’s Presence Conditionally Removed and the Mourning It Produces</w:t>
            </w:r>
          </w:p>
        </w:tc>
      </w:tr>
      <w:tr>
        <w:tc>
          <w:tcPr/>
          <w:p>
            <w:pPr>
              <w:pStyle w:val="Compact"/>
            </w:pPr>
            <w:r>
              <w:t xml:space="preserve">2</w:t>
            </w:r>
          </w:p>
        </w:tc>
        <w:tc>
          <w:tcPr/>
          <w:p>
            <w:pPr>
              <w:pStyle w:val="Compact"/>
            </w:pPr>
            <w:r>
              <w:t xml:space="preserve">7–11</w:t>
            </w:r>
          </w:p>
        </w:tc>
        <w:tc>
          <w:tcPr/>
          <w:p>
            <w:pPr>
              <w:pStyle w:val="Compact"/>
            </w:pPr>
            <w:r>
              <w:t xml:space="preserve">The Mediated Access Established — The Tent of Meeting and Moses’ Unique Standing</w:t>
            </w:r>
          </w:p>
        </w:tc>
      </w:tr>
      <w:tr>
        <w:tc>
          <w:tcPr/>
          <w:p>
            <w:pPr>
              <w:pStyle w:val="Compact"/>
            </w:pPr>
            <w:r>
              <w:t xml:space="preserve">3</w:t>
            </w:r>
          </w:p>
        </w:tc>
        <w:tc>
          <w:tcPr/>
          <w:p>
            <w:pPr>
              <w:pStyle w:val="Compact"/>
            </w:pPr>
            <w:r>
              <w:t xml:space="preserve">12–17</w:t>
            </w:r>
          </w:p>
        </w:tc>
        <w:tc>
          <w:tcPr/>
          <w:p>
            <w:pPr>
              <w:pStyle w:val="Compact"/>
            </w:pPr>
            <w:r>
              <w:t xml:space="preserve">The Intercession That Prevails — Moses Presses for What Cannot Be Substituted</w:t>
            </w:r>
          </w:p>
        </w:tc>
      </w:tr>
      <w:tr>
        <w:tc>
          <w:tcPr/>
          <w:p>
            <w:pPr>
              <w:pStyle w:val="Compact"/>
            </w:pPr>
            <w:r>
              <w:t xml:space="preserve">4</w:t>
            </w:r>
          </w:p>
        </w:tc>
        <w:tc>
          <w:tcPr/>
          <w:p>
            <w:pPr>
              <w:pStyle w:val="Compact"/>
            </w:pPr>
            <w:r>
              <w:t xml:space="preserve">18–23</w:t>
            </w:r>
          </w:p>
        </w:tc>
        <w:tc>
          <w:tcPr/>
          <w:p>
            <w:pPr>
              <w:pStyle w:val="Compact"/>
            </w:pPr>
            <w:r>
              <w:t xml:space="preserve">The Request Beyond the Request — Moses Seeks God’s Glory and God Graciously Shelters the Seeker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presence with His people is the irreplaceable center of everything — the land is nothing without Him.</w:t>
      </w:r>
    </w:p>
    <w:p>
      <w:pPr>
        <w:pStyle w:val="BodyText"/>
      </w:pPr>
      <w:r>
        <w:rPr>
          <w:b/>
          <w:bCs/>
        </w:rPr>
        <w:t xml:space="preserve">Primary Claim:</w:t>
      </w:r>
      <w:r>
        <w:t xml:space="preserve"> </w:t>
      </w:r>
      <w:r>
        <w:t xml:space="preserve">God is pressing Moses, Israel, and every reader to a reckoning: His presence is not one blessing among many but the only blessing that makes all others meaningful — and He will be found by those who seek Him with undivided desperation.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Reorder your hierarchy of blessings around God’s presence rather than God’s gifts.</w:t>
      </w:r>
      <w:r>
        <w:t xml:space="preserve"> </w:t>
      </w:r>
      <w:r>
        <w:rPr>
          <w:i/>
          <w:iCs/>
        </w:rPr>
        <w:t xml:space="preserve">(Mind/Belief)</w:t>
      </w:r>
      <w:r>
        <w:t xml:space="preserve"> </w:t>
      </w:r>
      <w:r>
        <w:t xml:space="preserve">Israel was being offered the land — the promise of four hundred years, the content of the covenant, everything they had suffered for — and Moses said it was worthless without God in it. Most believers operate with an implicit theology in which God is the means to the blessings rather than the blessing itself. Exodus 33 makes Moses’ logic inescapable: if you would accept the land without God, you have already revealed what you actually want. The corrective is not guilt but reorientation — ask honestly whether your prayer life, your deepest desires, and your daily choices reveal a person who wants God, or a person who wants what God can give.</w:t>
      </w:r>
    </w:p>
    <w:p>
      <w:pPr>
        <w:pStyle w:val="BodyText"/>
      </w:pPr>
      <w:r>
        <w:rPr>
          <w:b/>
          <w:bCs/>
        </w:rPr>
        <w:t xml:space="preserve">2. Receive the grief of spiritual distance as a gift designed to drive you back to God.</w:t>
      </w:r>
      <w:r>
        <w:t xml:space="preserve"> </w:t>
      </w:r>
      <w:r>
        <w:rPr>
          <w:i/>
          <w:iCs/>
        </w:rPr>
        <w:t xml:space="preserve">(Affections/Worship)</w:t>
      </w:r>
      <w:r>
        <w:t xml:space="preserve"> </w:t>
      </w:r>
      <w:r>
        <w:t xml:space="preserve">God’s announcement of withdrawal produces mourning in Israel — and the mourning is the right response. Many believers treat spiritual dryness, the felt absence of God, or the loss of intimacy in prayer as a malfunction to be quickly fixed or quietly endured. Exodus 33 presents it differently: the grief of God’s absence is theologically calibrated. It is designed to make you feel the weight of what you are living without, so that you seek Him with the desperation Moses models. Do not rush past the grief; let it do its work. The mourning is part of the restoration, not an obstacle to it.</w:t>
      </w:r>
    </w:p>
    <w:p>
      <w:pPr>
        <w:pStyle w:val="BodyText"/>
      </w:pPr>
      <w:r>
        <w:rPr>
          <w:b/>
          <w:bCs/>
        </w:rPr>
        <w:t xml:space="preserve">3. Pray theologically — ground your intercession in what God has already said about Himself.</w:t>
      </w:r>
      <w:r>
        <w:t xml:space="preserve"> </w:t>
      </w:r>
      <w:r>
        <w:rPr>
          <w:i/>
          <w:iCs/>
        </w:rPr>
        <w:t xml:space="preserve">(Mind/Belief)</w:t>
      </w:r>
      <w:r>
        <w:t xml:space="preserve"> </w:t>
      </w:r>
      <w:r>
        <w:t xml:space="preserve">Moses’ intercession in verses 12–17 is a masterclass in prayer rooted in revelation. He does not appeal to Israel’s performance, their need, or even their suffering — he appeals to God’s own stated purposes, God’s own expressed favor, and the claim God’s name makes on His own faithfulness. Vague prayer (</w:t>
      </w:r>
      <w:r>
        <w:t xml:space="preserve">“Lord, bless us”</w:t>
      </w:r>
      <w:r>
        <w:t xml:space="preserve">) produces vague results and vague confidence. Moses’ prayer is specific, theologically argued, and anchored entirely in what God has already declared. Bring the same discipline to your own intercession: ground your requests in God’s revealed character, His stated promises, and the name He has proclaimed — not in your own worthiness or urgency.</w:t>
      </w:r>
    </w:p>
    <w:p>
      <w:pPr>
        <w:pStyle w:val="BodyText"/>
      </w:pPr>
      <w:r>
        <w:rPr>
          <w:b/>
          <w:bCs/>
        </w:rPr>
        <w:t xml:space="preserve">4. Let the sovereign freedom of God’s mercy produce worship rather than anxiety.</w:t>
      </w:r>
      <w:r>
        <w:t xml:space="preserve"> </w:t>
      </w:r>
      <w:r>
        <w:rPr>
          <w:i/>
          <w:iCs/>
        </w:rPr>
        <w:t xml:space="preserve">(Affections/Worship)</w:t>
      </w:r>
      <w:r>
        <w:t xml:space="preserve"> </w:t>
      </w:r>
      <w:r>
        <w:t xml:space="preserve">“I will be gracious to whom I will be gracious”</w:t>
      </w:r>
      <w:r>
        <w:t xml:space="preserve"> </w:t>
      </w:r>
      <w:r>
        <w:t xml:space="preserve">is not a cold administrative statement — it is spoken in the context of God’s self-disclosure of His own goodness to someone who had no claim on it. The same sovereignty that could be frightening is the only thing that makes the mercy reliable. If God’s grace were distributed according to merit, no one in Exodus 33 — least of all Israel three days after the golden calf — would receive it. The believer who has received mercy that was entirely undeserved has no basis for anxiety about whether God’s grace is sufficient — only for astonishment that it reached them at all. Let the sovereignty of grace move you to worship, not worry.</w:t>
      </w:r>
    </w:p>
    <w:p>
      <w:pPr>
        <w:pStyle w:val="BodyText"/>
      </w:pPr>
      <w:r>
        <w:rPr>
          <w:b/>
          <w:bCs/>
        </w:rPr>
        <w:t xml:space="preserve">5. Press your desire for God beyond His benefits to His face — and know that in Christ, what Moses could only glimpse, you are already promised.</w:t>
      </w:r>
      <w:r>
        <w:t xml:space="preserve"> </w:t>
      </w:r>
      <w:r>
        <w:rPr>
          <w:i/>
          <w:iCs/>
        </w:rPr>
        <w:t xml:space="preserve">(Will/Behavior)</w:t>
      </w:r>
      <w:r>
        <w:t xml:space="preserve"> </w:t>
      </w:r>
      <w:r>
        <w:t xml:space="preserve">Moses asked for God’s glory — not for help with the journey, not for reassurance about the destination, but for God Himself. This is the deepest register of the Christian life, and most believers never get there because they are satisfied too early — with answered prayers, with spiritual comfort, with theological knowledge. Set aside regular, deliberate time to seek God’s face in prayer and in Scripture — not for what you need from Him, but for Him. And receive the remarkable promise that what Moses could only see from behind, sheltered in a rock, you will one day see face to face (1 Corinthians 13:12; Revelation 22:4) — secured not by your spiritual progress but by the Mediator greater than Moses, who has already brought you into the holy of holies.</w:t>
      </w:r>
    </w:p>
    <w:p>
      <w:r>
        <w:pict>
          <v:rect style="width:0;height:1.5pt" o:hralign="center" o:hrstd="t" o:hr="t"/>
        </w:pict>
      </w:r>
    </w:p>
    <w:p>
      <w:pPr>
        <w:pStyle w:val="FirstParagraph"/>
      </w:pPr>
      <w:r>
        <w:rPr>
          <w:b/>
          <w:bCs/>
        </w:rPr>
        <w:t xml:space="preserve">Theological Importance:</w:t>
      </w:r>
    </w:p>
    <w:p>
      <w:pPr>
        <w:pStyle w:val="BodyText"/>
      </w:pPr>
      <w:r>
        <w:t xml:space="preserve">Exodus 33 establishes with unmatched clarity that God’s presence with His people is not an accompaniment to the covenant but its substance. The promises of land, rest, and blessing are real — but they derive their value entirely from the God who gives them; stripped of His presence, they become empty geography. The chapter also reveals the character of God in one of Scripture’s most concentrated self-disclosures: His glory is His goodness, and His goodness is expressed in sovereign mercy — grace that is free precisely because it is unconditioned by human merit. The sovereign statement of verse 19 is not an abstraction but the ground floor of every act of divine grace in Scripture. Finally, the passage establishes the pattern of covenantal intercession: God’s purposes are accomplished not despite prayer but through it, and the mediator who prays with theological precision and holy boldness is the human instrument God uses to move the covenant forward.</w:t>
      </w:r>
    </w:p>
    <w:p>
      <w:r>
        <w:pict>
          <v:rect style="width:0;height:1.5pt" o:hralign="center" o:hrstd="t" o:hr="t"/>
        </w:pict>
      </w:r>
    </w:p>
    <w:p>
      <w:pPr>
        <w:pStyle w:val="FirstParagraph"/>
      </w:pPr>
      <w:r>
        <w:rPr>
          <w:b/>
          <w:bCs/>
        </w:rPr>
        <w:t xml:space="preserve">Reformed Theological Significance:</w:t>
      </w:r>
    </w:p>
    <w:p>
      <w:pPr>
        <w:pStyle w:val="BodyText"/>
      </w:pPr>
      <w:r>
        <w:t xml:space="preserve">Exodus 33 is one of the foundational texts of the Reformed doctrine of sovereign grace. When Paul builds his case for unconditional election in Romans 9, he reaches back to verse 19 as the definitive scriptural statement: mercy is distributed according to God’s sovereign will, not human effort, will, or choice. This is not an isolated proof text — it is embedded in a narrative that makes the same point: Israel had no claim on grace, Moses had no leverage with God, and yet grace was given freely and fully because God determined to give it. Beyond soteriology, the chapter shapes the Reformed understanding of God’s presence in the covenant community: the church is not primarily an institution, a moral community, or a mission organization — it is the people among whom God dwells, and His presence is what makes her the church. The eschatological trajectory — Moses in the cleft of the rock, seeing only God’s back — is fulfilled in Christ, through whom believers are brought into unimpeded access to God’s presence (Hebrews 10:19–22) and will one day see His face (Revelation 22:4). Reformed theology reads this passage as the spine of a storyline that runs from Sinai to the new Jerusalem.</w:t>
      </w:r>
    </w:p>
    <w:p>
      <w:r>
        <w:pict>
          <v:rect style="width:0;height:1.5pt" o:hralign="center" o:hrstd="t" o:hr="t"/>
        </w:pict>
      </w:r>
    </w:p>
    <w:p>
      <w:pPr>
        <w:pStyle w:val="FirstParagraph"/>
      </w:pPr>
      <w:r>
        <w:rPr>
          <w:b/>
          <w:bCs/>
        </w:rPr>
        <w:t xml:space="preserve">Main Takeaway:</w:t>
      </w:r>
    </w:p>
    <w:p>
      <w:pPr>
        <w:pStyle w:val="BodyText"/>
      </w:pPr>
      <w:r>
        <w:t xml:space="preserve">God has never offered you the land without Himself — and if you would take the land without Him, you have revealed what you are actually worshiping. The presence of God is not one item on the list of covenant blessings; it is the only item that gives every other item its value. Moses staked everything on this: no presence, no journey. The invitation of this chapter is to make Moses’ logic your own — and to receive what he could only see from behind a rock as the free gift of your Mediator, who has already opened the way into the holy of holies and promises you, one day, to see God’s face.</w:t>
      </w:r>
    </w:p>
    <w:p>
      <w:r>
        <w:pict>
          <v:rect style="width:0;height:1.5pt" o:hralign="center" o:hrstd="t" o:hr="t"/>
        </w:pict>
      </w:r>
    </w:p>
    <w:p>
      <w:pPr>
        <w:pStyle w:val="FirstParagraph"/>
      </w:pPr>
      <w:r>
        <w:rPr>
          <w:b/>
          <w:bCs/>
        </w:rPr>
        <w:t xml:space="preserve">Preaching/Teaching Pitfalls:</w:t>
      </w:r>
    </w:p>
    <w:p>
      <w:pPr>
        <w:numPr>
          <w:ilvl w:val="0"/>
          <w:numId w:val="1002"/>
        </w:numPr>
      </w:pPr>
      <w:r>
        <w:rPr>
          <w:b/>
          <w:bCs/>
        </w:rPr>
        <w:t xml:space="preserve">Reducing the chapter to a lesson on intercessory technique.</w:t>
      </w:r>
      <w:r>
        <w:t xml:space="preserve"> </w:t>
      </w:r>
      <w:r>
        <w:t xml:space="preserve">Exodus 33 is frequently taught as a</w:t>
      </w:r>
      <w:r>
        <w:t xml:space="preserve"> </w:t>
      </w:r>
      <w:r>
        <w:t xml:space="preserve">“how to pray like Moses”</w:t>
      </w:r>
      <w:r>
        <w:t xml:space="preserve"> </w:t>
      </w:r>
      <w:r>
        <w:t xml:space="preserve">passage, focusing on Moses’ boldness, persistence, and theological argumentation as a model to emulate. While the intercession is indeed instructive, this reading misses the chapter’s primary claim: it is not about prayer technique but about the irreplaceable value of God’s presence. Moses’ prayer is the vehicle; God’s presence is the destination. Preachers who spend the majority of their exposition on Moses’ prayer method have inverted the chapter’s emphasis and produced a lesson in spiritual discipline rather than a confrontation with what matters most.</w:t>
      </w:r>
    </w:p>
    <w:p>
      <w:pPr>
        <w:numPr>
          <w:ilvl w:val="0"/>
          <w:numId w:val="1002"/>
        </w:numPr>
      </w:pPr>
      <w:r>
        <w:rPr>
          <w:b/>
          <w:bCs/>
        </w:rPr>
        <w:t xml:space="preserve">Domesticating</w:t>
      </w:r>
      <w:r>
        <w:rPr>
          <w:b/>
          <w:bCs/>
        </w:rPr>
        <w:t xml:space="preserve"> </w:t>
      </w:r>
      <w:r>
        <w:rPr>
          <w:b/>
          <w:bCs/>
        </w:rPr>
        <w:t xml:space="preserve">“I will be gracious to whom I will be gracious”</w:t>
      </w:r>
      <w:r>
        <w:rPr>
          <w:b/>
          <w:bCs/>
        </w:rPr>
        <w:t xml:space="preserve"> </w:t>
      </w:r>
      <w:r>
        <w:rPr>
          <w:b/>
          <w:bCs/>
        </w:rPr>
        <w:t xml:space="preserve">(v. 19).</w:t>
      </w:r>
      <w:r>
        <w:t xml:space="preserve"> </w:t>
      </w:r>
      <w:r>
        <w:t xml:space="preserve">This statement is among the most theologically freighted lines in the Old Testament, and it is regularly softened in exposition to mean little more than</w:t>
      </w:r>
      <w:r>
        <w:t xml:space="preserve"> </w:t>
      </w:r>
      <w:r>
        <w:t xml:space="preserve">“God’s grace cannot be manipulated.”</w:t>
      </w:r>
      <w:r>
        <w:t xml:space="preserve"> </w:t>
      </w:r>
      <w:r>
        <w:t xml:space="preserve">While that observation is true, it falls far short of what the text claims — and what Paul’s citation in Romans 9 confirms. Failing to press into the full force of this statement robs the passage of its theological spine and its most powerful pastoral application: that the very sovereignty of God’s mercy is what makes it secure and reliable for those who have no claim on it.</w:t>
      </w:r>
    </w:p>
    <w:p>
      <w:pPr>
        <w:numPr>
          <w:ilvl w:val="0"/>
          <w:numId w:val="1002"/>
        </w:numPr>
      </w:pPr>
      <w:r>
        <w:rPr>
          <w:b/>
          <w:bCs/>
        </w:rPr>
        <w:t xml:space="preserve">Treating Moses’ unique access as an achievable spiritual state for believers.</w:t>
      </w:r>
      <w:r>
        <w:t xml:space="preserve"> </w:t>
      </w:r>
      <w:r>
        <w:t xml:space="preserve">The</w:t>
      </w:r>
      <w:r>
        <w:t xml:space="preserve"> </w:t>
      </w:r>
      <w:r>
        <w:t xml:space="preserve">“face to face”</w:t>
      </w:r>
      <w:r>
        <w:t xml:space="preserve"> </w:t>
      </w:r>
      <w:r>
        <w:t xml:space="preserve">language of verse 11 is sometimes read as a description of a kind of prayer intimacy that sufficiently devoted believers can attain — a spiritual tier to aspire toward. This misreads both the text and the canon. Moses’ access is explicitly tied to his mediatorial office, which the New Testament presents as a type fulfilled and surpassed in Christ. The correct applicational direction is not</w:t>
      </w:r>
      <w:r>
        <w:t xml:space="preserve"> </w:t>
      </w:r>
      <w:r>
        <w:t xml:space="preserve">“pray until you achieve Moses-level access”</w:t>
      </w:r>
      <w:r>
        <w:t xml:space="preserve"> </w:t>
      </w:r>
      <w:r>
        <w:t xml:space="preserve">but</w:t>
      </w:r>
      <w:r>
        <w:t xml:space="preserve"> </w:t>
      </w:r>
      <w:r>
        <w:t xml:space="preserve">“the access Moses uniquely modeled is now freely and fully available to every believer through the one Mediator.”</w:t>
      </w:r>
    </w:p>
    <w:p>
      <w:pPr>
        <w:numPr>
          <w:ilvl w:val="0"/>
          <w:numId w:val="1002"/>
        </w:numPr>
      </w:pPr>
      <w:r>
        <w:rPr>
          <w:b/>
          <w:bCs/>
        </w:rPr>
        <w:t xml:space="preserve">Skipping the mourning (vv. 4–6) as narrative background.</w:t>
      </w:r>
      <w:r>
        <w:t xml:space="preserve"> </w:t>
      </w:r>
      <w:r>
        <w:t xml:space="preserve">The communal grief over the announced withdrawal of God’s presence is not scene-setting — it is theologically essential. It establishes the correct weight to place on God’s presence. Preachers who move quickly past the mourning to get to Moses’ intercession deprive their hearers of the chapter’s diagnostic work: Israel’s grief is the measure of what they stood to lose, and it functions as a mirror for the congregation. The right homiletical move is to linger here long enough for the congregation to feel what Israel felt, so that Moses’ intercession becomes their own and not merely a historical observation.</w:t>
      </w:r>
    </w:p>
    <w:p>
      <w:pPr>
        <w:numPr>
          <w:ilvl w:val="0"/>
          <w:numId w:val="1002"/>
        </w:numPr>
      </w:pPr>
      <w:r>
        <w:rPr>
          <w:b/>
          <w:bCs/>
        </w:rPr>
        <w:t xml:space="preserve">Failing to hold the eschatological remainder open.</w:t>
      </w:r>
      <w:r>
        <w:t xml:space="preserve"> </w:t>
      </w:r>
      <w:r>
        <w:t xml:space="preserve">The chapter ends with God sheltering Moses in a rock so he can see God’s back — a gracious but incomplete self-disclosure. This is not a narrative loose end; it is a deliberate eschatological remainder. God’s full glory cannot yet be seen; the fullest vision of God awaits what John 1, 1 Corinthians 13, and Revelation 22 promise. Preachers who treat verses 20–23 as a resolution rather than an unresolved longing miss the passage’s forward momentum. Exodus 33 sets a trajectory; it does not complete it. The congregation should leave the sermon with an intensified ache for what Moses ached for — and a confident hope that, in Christ, they will receive it.</w:t>
      </w:r>
    </w:p>
    <w:p>
      <w:pPr>
        <w:numPr>
          <w:ilvl w:val="0"/>
          <w:numId w:val="1002"/>
        </w:numPr>
      </w:pPr>
      <w:r>
        <w:rPr>
          <w:b/>
          <w:bCs/>
        </w:rPr>
        <w:t xml:space="preserve">Separating the chapter from Exodus 32 and 34.</w:t>
      </w:r>
      <w:r>
        <w:t xml:space="preserve"> </w:t>
      </w:r>
      <w:r>
        <w:t xml:space="preserve">Exodus 33 is situated between catastrophic apostasy (ch. 32) and covenant renewal (ch. 34), and its claim depends on that location. Read in isolation, the chapter can appear to be primarily about Moses’ spiritual life. Read in its narrative context, it is the hinge on which the covenant’s survival turns: will Israel be a people with God or merely a people going to God’s land? Preachers should at minimum acknowledge the chapter’s location between fracture and renewal, even if they do not exposit chapters 32 and 34 in full.</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2026-07-14T21:01:32Z</dcterms:created>
  <dcterms:modified xsi:type="dcterms:W3CDTF">2026-07-14T21:01:32Z</dcterms:modified>
</cp:coreProperties>
</file>

<file path=docProps/custom.xml><?xml version="1.0" encoding="utf-8"?>
<Properties xmlns="http://schemas.openxmlformats.org/officeDocument/2006/custom-properties" xmlns:vt="http://schemas.openxmlformats.org/officeDocument/2006/docPropsVTypes"/>
</file>